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49" w:rsidRPr="00FA5984" w:rsidRDefault="00AF0049" w:rsidP="00AF0049">
      <w:pPr>
        <w:pStyle w:val="a3"/>
        <w:spacing w:after="0"/>
        <w:rPr>
          <w:rFonts w:ascii="Times New Roman" w:hAnsi="Times New Roman" w:cs="Times New Roman"/>
          <w:b/>
          <w:color w:val="222222"/>
          <w:sz w:val="28"/>
        </w:rPr>
      </w:pPr>
      <w:r w:rsidRPr="00FA5984">
        <w:rPr>
          <w:rFonts w:ascii="Times New Roman" w:hAnsi="Times New Roman" w:cs="Times New Roman"/>
          <w:b/>
          <w:color w:val="222222"/>
          <w:sz w:val="28"/>
        </w:rPr>
        <w:t>Информация о порядке предоставления льготного питания учащимся</w:t>
      </w:r>
    </w:p>
    <w:p w:rsidR="00AF0049" w:rsidRDefault="00AF0049" w:rsidP="00AF0049">
      <w:pPr>
        <w:pStyle w:val="a3"/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 xml:space="preserve">В соответствии с главой 18 Закона Санкт-Петербурга «Социальный кодекс Санкт-Петербурга» имеют право на льготное питание </w:t>
      </w:r>
      <w:proofErr w:type="gramStart"/>
      <w:r>
        <w:rPr>
          <w:rFonts w:ascii="Open Sans;Tahoma;Verdana;Segoe;" w:hAnsi="Open Sans;Tahoma;Verdana;Segoe;"/>
          <w:color w:val="222222"/>
        </w:rPr>
        <w:t>обучающиеся</w:t>
      </w:r>
      <w:proofErr w:type="gramEnd"/>
      <w:r>
        <w:rPr>
          <w:rFonts w:ascii="Open Sans;Tahoma;Verdana;Segoe;" w:hAnsi="Open Sans;Tahoma;Verdana;Segoe;"/>
          <w:color w:val="222222"/>
        </w:rPr>
        <w:t>, относящиеся к следующим категориям граждан: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 xml:space="preserve">дети из малообеспеченных семей (малообеспеченная семья — семья, имеющая среднедушевой доход ниже </w:t>
      </w:r>
      <w:proofErr w:type="spellStart"/>
      <w:r>
        <w:rPr>
          <w:rFonts w:ascii="Open Sans;Tahoma;Verdana;Segoe;" w:hAnsi="Open Sans;Tahoma;Verdana;Segoe;"/>
          <w:color w:val="222222"/>
        </w:rPr>
        <w:t>полуторакратного</w:t>
      </w:r>
      <w:proofErr w:type="spellEnd"/>
      <w:r>
        <w:rPr>
          <w:rFonts w:ascii="Open Sans;Tahoma;Verdana;Segoe;" w:hAnsi="Open Sans;Tahoma;Verdana;Segoe;"/>
          <w:color w:val="222222"/>
        </w:rPr>
        <w:t xml:space="preserve"> размера величины прожиточного минимума в расчете на душу населения, установленного в Санкт-Петербурге за квартал, предшествующий месяцу обращения);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 из многодетных семей;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дети-сироты и дети, оставшиеся без попечения родителей;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дети-инвалиды;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дети, находящиеся в трудной жизненной ситуации;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дети, состоящие на учете в противотуберкулезном диспансере;</w:t>
      </w: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spacing w:after="0"/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дети, страдающие хроническими заболеваниями, перечень которых установлен Правительством Санкт-Петербурга;</w:t>
      </w:r>
    </w:p>
    <w:p w:rsidR="00C516AB" w:rsidRPr="00C516AB" w:rsidRDefault="00C516AB" w:rsidP="00C516AB">
      <w:pPr>
        <w:shd w:val="clear" w:color="auto" w:fill="FFFFFF"/>
        <w:spacing w:before="120" w:after="120"/>
        <w:ind w:left="750"/>
        <w:rPr>
          <w:rFonts w:ascii="Arial" w:eastAsia="Times New Roman" w:hAnsi="Arial" w:cs="Arial"/>
          <w:kern w:val="0"/>
          <w:lang w:eastAsia="ru-RU" w:bidi="ar-SA"/>
        </w:rPr>
      </w:pPr>
    </w:p>
    <w:p w:rsidR="00C516AB" w:rsidRPr="00C516AB" w:rsidRDefault="00C516AB" w:rsidP="00C516AB">
      <w:pPr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516AB">
        <w:rPr>
          <w:rFonts w:ascii="Times New Roman" w:eastAsia="Times New Roman" w:hAnsi="Times New Roman" w:cs="Times New Roman"/>
          <w:kern w:val="0"/>
          <w:lang w:eastAsia="ru-RU" w:bidi="ar-SA"/>
        </w:rPr>
        <w:t>дети, один из родителей (законных представителей) которых является (являлся) участником специальной военной операции;</w:t>
      </w:r>
    </w:p>
    <w:p w:rsidR="00C516AB" w:rsidRPr="00C516AB" w:rsidRDefault="00C516AB" w:rsidP="00C516AB">
      <w:pPr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516AB">
        <w:rPr>
          <w:rFonts w:ascii="Times New Roman" w:eastAsia="Times New Roman" w:hAnsi="Times New Roman" w:cs="Times New Roman"/>
          <w:kern w:val="0"/>
          <w:lang w:eastAsia="ru-RU" w:bidi="ar-SA"/>
        </w:rPr>
        <w:t>дети, являющиеся пасынками и падчерицами граждан, которые являются (являлись) участниками специальной военной операции;</w:t>
      </w:r>
    </w:p>
    <w:p w:rsidR="00C516AB" w:rsidRPr="00C516AB" w:rsidRDefault="00C516AB" w:rsidP="00C516AB">
      <w:pPr>
        <w:numPr>
          <w:ilvl w:val="0"/>
          <w:numId w:val="1"/>
        </w:num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C516AB">
        <w:rPr>
          <w:rFonts w:ascii="Times New Roman" w:eastAsia="Times New Roman" w:hAnsi="Times New Roman" w:cs="Times New Roman"/>
          <w:kern w:val="0"/>
          <w:lang w:eastAsia="ru-RU" w:bidi="ar-SA"/>
        </w:rPr>
        <w:t>учащиеся, находящиеся в трудной жизненной ситуации (жертвы вооружённых конфликтов, экологических катастроф, насилия и др.). </w:t>
      </w:r>
    </w:p>
    <w:p w:rsidR="00C516AB" w:rsidRDefault="00C516AB" w:rsidP="00C516AB">
      <w:pPr>
        <w:pStyle w:val="a3"/>
        <w:spacing w:after="0"/>
        <w:ind w:left="750"/>
        <w:rPr>
          <w:rFonts w:ascii="Open Sans;Tahoma;Verdana;Segoe;" w:hAnsi="Open Sans;Tahoma;Verdana;Segoe;" w:hint="eastAsia"/>
          <w:color w:val="222222"/>
        </w:rPr>
      </w:pPr>
    </w:p>
    <w:p w:rsidR="00AF0049" w:rsidRDefault="00AF0049" w:rsidP="00AF0049">
      <w:pPr>
        <w:pStyle w:val="a3"/>
        <w:numPr>
          <w:ilvl w:val="0"/>
          <w:numId w:val="1"/>
        </w:numPr>
        <w:tabs>
          <w:tab w:val="left" w:pos="750"/>
        </w:tabs>
        <w:rPr>
          <w:rFonts w:ascii="Open Sans;Tahoma;Verdana;Segoe;" w:hAnsi="Open Sans;Tahoma;Verdana;Segoe;" w:hint="eastAsia"/>
          <w:color w:val="222222"/>
        </w:rPr>
      </w:pPr>
      <w:r>
        <w:rPr>
          <w:rFonts w:ascii="Open Sans;Tahoma;Verdana;Segoe;" w:hAnsi="Open Sans;Tahoma;Verdana;Segoe;"/>
          <w:color w:val="222222"/>
        </w:rPr>
        <w:t>дети, обучающиеся в 1-4 классах (только завтраки).</w:t>
      </w:r>
    </w:p>
    <w:p w:rsidR="00AF0049" w:rsidRPr="00C516AB" w:rsidRDefault="00AF0049" w:rsidP="00AF0049">
      <w:pPr>
        <w:pStyle w:val="a3"/>
        <w:spacing w:after="0"/>
        <w:rPr>
          <w:rFonts w:ascii="Times New Roman" w:hAnsi="Times New Roman" w:cs="Times New Roman"/>
          <w:color w:val="222222"/>
        </w:rPr>
      </w:pPr>
      <w:r w:rsidRPr="00C516AB">
        <w:rPr>
          <w:rFonts w:ascii="Times New Roman" w:hAnsi="Times New Roman" w:cs="Times New Roman"/>
          <w:color w:val="222222"/>
        </w:rPr>
        <w:t>Предоставление льготного питания осуществляется только по заявлению родителей (законных представителей). Все льготы должны быть подтверждены соответствующими документами. Льготное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0B4D2D" w:rsidRDefault="00AF0049" w:rsidP="00AF0049">
      <w:pPr>
        <w:pStyle w:val="a3"/>
        <w:spacing w:after="0"/>
        <w:rPr>
          <w:rFonts w:ascii="Times New Roman" w:hAnsi="Times New Roman" w:cs="Times New Roman"/>
          <w:color w:val="222222"/>
        </w:rPr>
      </w:pPr>
      <w:r w:rsidRPr="00C516AB">
        <w:rPr>
          <w:rFonts w:ascii="Times New Roman" w:hAnsi="Times New Roman" w:cs="Times New Roman"/>
          <w:color w:val="222222"/>
        </w:rPr>
        <w:t xml:space="preserve">C 01.09.2020 все обучающиеся 1-4 классов обеспечиваются горячим питанием с компенсацией за счет средств бюджета Санкт-Петербурга 100% его стоимости (только завтраки) </w:t>
      </w:r>
      <w:r w:rsidRPr="00C516AB">
        <w:rPr>
          <w:rFonts w:ascii="Times New Roman" w:hAnsi="Times New Roman" w:cs="Times New Roman"/>
          <w:color w:val="222222"/>
        </w:rPr>
        <w:br/>
        <w:t>Питание с компенсацией за счет средств бюджета Санкт-Петербурга 100% его стоимости предоставляется обучающимся льготных категор</w:t>
      </w:r>
      <w:r w:rsidR="000B4D2D">
        <w:rPr>
          <w:rFonts w:ascii="Times New Roman" w:hAnsi="Times New Roman" w:cs="Times New Roman"/>
          <w:color w:val="222222"/>
        </w:rPr>
        <w:t>ий: завтрак и обед  (1-4 класс);</w:t>
      </w:r>
    </w:p>
    <w:p w:rsidR="00C516AB" w:rsidRPr="00C516AB" w:rsidRDefault="00AF0049" w:rsidP="00AF0049">
      <w:pPr>
        <w:pStyle w:val="a3"/>
        <w:spacing w:after="0"/>
        <w:rPr>
          <w:rFonts w:ascii="Times New Roman" w:hAnsi="Times New Roman" w:cs="Times New Roman"/>
          <w:shd w:val="clear" w:color="auto" w:fill="FFFFFF"/>
        </w:rPr>
      </w:pPr>
      <w:r w:rsidRPr="00C516AB">
        <w:rPr>
          <w:rFonts w:ascii="Times New Roman" w:hAnsi="Times New Roman" w:cs="Times New Roman"/>
          <w:color w:val="222222"/>
        </w:rPr>
        <w:t xml:space="preserve"> </w:t>
      </w:r>
      <w:r w:rsidR="00C516AB" w:rsidRPr="00C516AB">
        <w:rPr>
          <w:rFonts w:ascii="Times New Roman" w:hAnsi="Times New Roman" w:cs="Times New Roman"/>
          <w:shd w:val="clear" w:color="auto" w:fill="FFFFFF"/>
        </w:rPr>
        <w:t>для учащихся 5–11 классов: завтрак и обед или комплексный обед (по выбору родителей)</w:t>
      </w:r>
      <w:r w:rsidR="000B4D2D">
        <w:rPr>
          <w:rFonts w:ascii="Times New Roman" w:hAnsi="Times New Roman" w:cs="Times New Roman"/>
          <w:shd w:val="clear" w:color="auto" w:fill="FFFFFF"/>
        </w:rPr>
        <w:t>.</w:t>
      </w:r>
      <w:bookmarkStart w:id="0" w:name="_GoBack"/>
      <w:bookmarkEnd w:id="0"/>
    </w:p>
    <w:p w:rsidR="00AF0049" w:rsidRPr="00C516AB" w:rsidRDefault="00B718DE" w:rsidP="00AF0049">
      <w:pPr>
        <w:pStyle w:val="a3"/>
        <w:spacing w:after="0"/>
        <w:rPr>
          <w:rFonts w:ascii="Times New Roman" w:hAnsi="Times New Roman" w:cs="Times New Roman"/>
        </w:rPr>
      </w:pPr>
      <w:hyperlink r:id="rId5" w:tgtFrame="_blank">
        <w:r w:rsidR="00AF0049" w:rsidRPr="00C516AB">
          <w:rPr>
            <w:rStyle w:val="-"/>
            <w:rFonts w:ascii="Times New Roman" w:hAnsi="Times New Roman" w:cs="Times New Roman"/>
            <w:color w:val="222222"/>
          </w:rPr>
          <w:t>Изменения в главу 18 «Социального кодекса Санкт-Петербурга» от 03.06.2020 года</w:t>
        </w:r>
      </w:hyperlink>
    </w:p>
    <w:p w:rsidR="00AF0049" w:rsidRPr="00C516AB" w:rsidRDefault="00AF0049" w:rsidP="00AF0049">
      <w:pPr>
        <w:pStyle w:val="a3"/>
        <w:spacing w:after="0"/>
        <w:rPr>
          <w:rFonts w:ascii="Times New Roman" w:hAnsi="Times New Roman" w:cs="Times New Roman"/>
        </w:rPr>
      </w:pPr>
      <w:r w:rsidRPr="00C516AB">
        <w:rPr>
          <w:rFonts w:ascii="Times New Roman" w:hAnsi="Times New Roman" w:cs="Times New Roman"/>
          <w:color w:val="222222"/>
        </w:rPr>
        <w:t>С 01.01.2021 обучающиеся льготных категорий обеспечиваются горячим питанием независимо от их места жительства, места пребывания и гражданства.</w:t>
      </w:r>
      <w:r w:rsidRPr="00C516AB">
        <w:rPr>
          <w:rFonts w:ascii="Times New Roman" w:hAnsi="Times New Roman" w:cs="Times New Roman"/>
          <w:color w:val="222222"/>
        </w:rPr>
        <w:br/>
      </w:r>
      <w:hyperlink r:id="rId6" w:tgtFrame="_blank">
        <w:r w:rsidRPr="00C516AB">
          <w:rPr>
            <w:rStyle w:val="-"/>
            <w:rFonts w:ascii="Times New Roman" w:hAnsi="Times New Roman" w:cs="Times New Roman"/>
            <w:color w:val="222222"/>
          </w:rPr>
          <w:t>Изменения в главу 18 «Социального кодекса Санкт-Петербурга» от 16.12.2020 года</w:t>
        </w:r>
      </w:hyperlink>
    </w:p>
    <w:p w:rsidR="00AF0049" w:rsidRDefault="00AF0049" w:rsidP="00AF0049">
      <w:pPr>
        <w:rPr>
          <w:rFonts w:hint="eastAsia"/>
        </w:rPr>
      </w:pPr>
    </w:p>
    <w:sectPr w:rsidR="00AF0049" w:rsidSect="00B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;Tahoma;Verdana;Segoe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0E89"/>
    <w:multiLevelType w:val="multilevel"/>
    <w:tmpl w:val="82B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71669"/>
    <w:multiLevelType w:val="multilevel"/>
    <w:tmpl w:val="0322859C"/>
    <w:lvl w:ilvl="0">
      <w:start w:val="1"/>
      <w:numFmt w:val="bullet"/>
      <w:suff w:val="nothing"/>
      <w:lvlText w:val=""/>
      <w:lvlJc w:val="left"/>
      <w:pPr>
        <w:tabs>
          <w:tab w:val="num" w:pos="750"/>
        </w:tabs>
        <w:ind w:left="7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49"/>
    <w:rsid w:val="000B4D2D"/>
    <w:rsid w:val="001D7999"/>
    <w:rsid w:val="00AE2A10"/>
    <w:rsid w:val="00AF0049"/>
    <w:rsid w:val="00B718DE"/>
    <w:rsid w:val="00C516AB"/>
    <w:rsid w:val="00C8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49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0049"/>
    <w:rPr>
      <w:color w:val="000080"/>
      <w:u w:val="single"/>
    </w:rPr>
  </w:style>
  <w:style w:type="paragraph" w:styleId="a3">
    <w:name w:val="Body Text"/>
    <w:basedOn w:val="a"/>
    <w:link w:val="a4"/>
    <w:rsid w:val="00AF004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AF0049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uturisfootnotegroup">
    <w:name w:val="futurisfootnotegroup"/>
    <w:basedOn w:val="a0"/>
    <w:rsid w:val="00C51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wbI3rdQgJK4FvsMG_xM38rVhZB6OMUN/view?usp=sharing" TargetMode="External"/><Relationship Id="rId5" Type="http://schemas.openxmlformats.org/officeDocument/2006/relationships/hyperlink" Target="https://drive.google.com/file/d/19MIbL7yYA5Dz-m2Hlspo0sao0sJHbsT2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Шереметова</dc:creator>
  <cp:lastModifiedBy>Lkesdi</cp:lastModifiedBy>
  <cp:revision>2</cp:revision>
  <dcterms:created xsi:type="dcterms:W3CDTF">2025-11-27T17:38:00Z</dcterms:created>
  <dcterms:modified xsi:type="dcterms:W3CDTF">2025-11-27T17:38:00Z</dcterms:modified>
</cp:coreProperties>
</file>